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2E" w:rsidRDefault="008A692E" w:rsidP="00B8345D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B8345D" w:rsidRDefault="00B8345D" w:rsidP="00B8345D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B8345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公共外交学院经济关注对象认定结果名单</w:t>
      </w:r>
    </w:p>
    <w:p w:rsidR="008A692E" w:rsidRDefault="008A692E" w:rsidP="00B8345D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8A692E" w:rsidRPr="00B8345D" w:rsidRDefault="008A692E" w:rsidP="00B8345D">
      <w:pPr>
        <w:widowControl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B8345D" w:rsidTr="00B8345D">
        <w:trPr>
          <w:trHeight w:val="851"/>
        </w:trPr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学院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年级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生源地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认定结果</w:t>
            </w:r>
          </w:p>
        </w:tc>
      </w:tr>
      <w:tr w:rsidR="00B8345D" w:rsidRPr="00B8345D" w:rsidTr="00B8345D">
        <w:trPr>
          <w:trHeight w:hRule="exact" w:val="851"/>
        </w:trPr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苏彤彤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36140117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公共外交学院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外交学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2014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河北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汉族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重点关注对象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8345D" w:rsidRPr="00B8345D" w:rsidTr="00B8345D">
        <w:trPr>
          <w:trHeight w:val="851"/>
        </w:trPr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戴子峰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36140102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公共外交学院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外交学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2014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浙江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汉族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重点关注对象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8345D" w:rsidRPr="00B8345D" w:rsidTr="00B8345D">
        <w:trPr>
          <w:trHeight w:val="851"/>
        </w:trPr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王梦瑶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36140134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公共外交学院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外交学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2014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河南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汉族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重点关注对象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BF57C1" w:rsidRPr="00B8345D" w:rsidRDefault="00BF57C1" w:rsidP="00B8345D">
      <w:pPr>
        <w:jc w:val="center"/>
      </w:pPr>
    </w:p>
    <w:sectPr w:rsidR="00BF57C1" w:rsidRPr="00B8345D" w:rsidSect="00B834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45D"/>
    <w:rsid w:val="008A692E"/>
    <w:rsid w:val="00B8345D"/>
    <w:rsid w:val="00B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40402">
                      <w:marLeft w:val="0"/>
                      <w:marRight w:val="0"/>
                      <w:marTop w:val="3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12.0000</AppVersion>
</Properties>
</file>